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Definition for ‘Relevant Convictions’ can be found in Call-Off Schedule 9 (Supplier-Led Security Management Schedule)</w:t>
      </w:r>
    </w:p>
    <w:p w:rsidR="00000000" w:rsidDel="00000000" w:rsidP="00000000" w:rsidRDefault="00000000" w:rsidRPr="00000000" w14:paraId="00000011">
      <w:pPr>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